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E6FF" w14:textId="4AA2298A" w:rsidR="00D310AA" w:rsidRDefault="00A8120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South of Scotland Regional </w:t>
      </w:r>
      <w:r w:rsidR="006376BB" w:rsidRPr="006376BB">
        <w:rPr>
          <w:b/>
          <w:bCs/>
          <w:sz w:val="32"/>
          <w:szCs w:val="32"/>
        </w:rPr>
        <w:t xml:space="preserve"> Constituency Profile</w:t>
      </w:r>
    </w:p>
    <w:p w14:paraId="28277863" w14:textId="401711BA" w:rsidR="006376BB" w:rsidRPr="00741B85" w:rsidRDefault="006376BB" w:rsidP="00107088">
      <w:pPr>
        <w:rPr>
          <w:rFonts w:ascii="Calibri" w:eastAsia="Calibri" w:hAnsi="Calibri" w:cs="Times New Roman"/>
          <w:sz w:val="36"/>
          <w:szCs w:val="36"/>
        </w:rPr>
      </w:pPr>
      <w:r w:rsidRPr="00E50E1C">
        <w:rPr>
          <w:sz w:val="24"/>
          <w:szCs w:val="24"/>
        </w:rPr>
        <w:t xml:space="preserve">The South of Scotland region is made up of the entire local authority area of Scottish Borders, Dumfries and </w:t>
      </w:r>
      <w:r w:rsidR="005C3C58" w:rsidRPr="00E50E1C">
        <w:rPr>
          <w:sz w:val="24"/>
          <w:szCs w:val="24"/>
        </w:rPr>
        <w:t>Galloway, Midlothian</w:t>
      </w:r>
      <w:r w:rsidR="007661FD">
        <w:rPr>
          <w:sz w:val="24"/>
          <w:szCs w:val="24"/>
        </w:rPr>
        <w:t xml:space="preserve"> and So</w:t>
      </w:r>
      <w:r w:rsidR="00EC6E20">
        <w:rPr>
          <w:sz w:val="24"/>
          <w:szCs w:val="24"/>
        </w:rPr>
        <w:t>u</w:t>
      </w:r>
      <w:r w:rsidR="007661FD">
        <w:rPr>
          <w:sz w:val="24"/>
          <w:szCs w:val="24"/>
        </w:rPr>
        <w:t xml:space="preserve">th Lanarkshire </w:t>
      </w:r>
      <w:r w:rsidR="005C3C58">
        <w:rPr>
          <w:sz w:val="24"/>
          <w:szCs w:val="24"/>
        </w:rPr>
        <w:t>(Clydesdale</w:t>
      </w:r>
      <w:r w:rsidR="009E2880">
        <w:rPr>
          <w:sz w:val="24"/>
          <w:szCs w:val="24"/>
        </w:rPr>
        <w:t xml:space="preserve"> and East </w:t>
      </w:r>
      <w:r w:rsidR="00AA3CD8">
        <w:rPr>
          <w:sz w:val="24"/>
          <w:szCs w:val="24"/>
        </w:rPr>
        <w:t>Kilbride)</w:t>
      </w:r>
      <w:r w:rsidRPr="00E50E1C">
        <w:rPr>
          <w:sz w:val="24"/>
          <w:szCs w:val="24"/>
        </w:rPr>
        <w:t xml:space="preserve">. </w:t>
      </w:r>
      <w:r w:rsidR="00107088" w:rsidRPr="00107088">
        <w:rPr>
          <w:sz w:val="24"/>
          <w:szCs w:val="24"/>
        </w:rPr>
        <w:t>This large region, extending from the west coast to the east coast of Scotland, has a diverse economy that includes farming, fishing, light industry, and tourism. Promoting the tourism industry by extending the Borders Railway to Carlisle will help enhance tourism in the area.</w:t>
      </w:r>
      <w:r w:rsidR="00515D93" w:rsidRPr="00107088">
        <w:rPr>
          <w:rFonts w:ascii="Calibri" w:eastAsia="Calibri" w:hAnsi="Calibri" w:cs="Times New Roman"/>
          <w:sz w:val="24"/>
          <w:szCs w:val="24"/>
        </w:rPr>
        <w:t xml:space="preserve"> </w:t>
      </w:r>
      <w:r w:rsidR="003D4C91" w:rsidRPr="00107088">
        <w:rPr>
          <w:rFonts w:ascii="Calibri" w:eastAsia="Calibri" w:hAnsi="Calibri" w:cs="Times New Roman"/>
          <w:sz w:val="24"/>
          <w:szCs w:val="24"/>
        </w:rPr>
        <w:t>This makes it a di</w:t>
      </w:r>
      <w:r w:rsidR="000A101D" w:rsidRPr="00107088">
        <w:rPr>
          <w:rFonts w:ascii="Calibri" w:eastAsia="Calibri" w:hAnsi="Calibri" w:cs="Times New Roman"/>
          <w:sz w:val="24"/>
          <w:szCs w:val="24"/>
        </w:rPr>
        <w:t>verse political landscape</w:t>
      </w:r>
      <w:r w:rsidR="00741B85" w:rsidRPr="00107088">
        <w:rPr>
          <w:rFonts w:ascii="Calibri" w:eastAsia="Calibri" w:hAnsi="Calibri" w:cs="Times New Roman"/>
          <w:sz w:val="24"/>
          <w:szCs w:val="24"/>
        </w:rPr>
        <w:t>.</w:t>
      </w:r>
    </w:p>
    <w:p w14:paraId="1BCE4188" w14:textId="0B5BACFB" w:rsidR="00E50E1C" w:rsidRDefault="00E50E1C">
      <w:pPr>
        <w:rPr>
          <w:b/>
          <w:bCs/>
          <w:sz w:val="32"/>
          <w:szCs w:val="32"/>
        </w:rPr>
      </w:pPr>
      <w:r w:rsidRPr="00E50E1C">
        <w:rPr>
          <w:b/>
          <w:bCs/>
          <w:sz w:val="32"/>
          <w:szCs w:val="32"/>
        </w:rPr>
        <w:t>Scottish Liberal Democrats Representatives in the South of Scotland</w:t>
      </w:r>
    </w:p>
    <w:p w14:paraId="06AB1B0E" w14:textId="4AAB4CBA" w:rsidR="004A287D" w:rsidRPr="004A287D" w:rsidRDefault="00E50E1C" w:rsidP="004A287D">
      <w:pPr>
        <w:rPr>
          <w:rFonts w:ascii="Calibri" w:eastAsia="Calibri" w:hAnsi="Calibri" w:cs="Times New Roman"/>
          <w:sz w:val="36"/>
          <w:szCs w:val="36"/>
        </w:rPr>
      </w:pPr>
      <w:r w:rsidRPr="00E50E1C">
        <w:rPr>
          <w:sz w:val="24"/>
          <w:szCs w:val="24"/>
        </w:rPr>
        <w:t xml:space="preserve">The Scottish Liberal Democrats have a </w:t>
      </w:r>
      <w:r w:rsidR="00F33BFF" w:rsidRPr="00E50E1C">
        <w:rPr>
          <w:sz w:val="24"/>
          <w:szCs w:val="24"/>
        </w:rPr>
        <w:t>long-standing</w:t>
      </w:r>
      <w:r w:rsidRPr="00E50E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tradition of community activism within the South of Scotland, with local parties working hard to make </w:t>
      </w:r>
      <w:r w:rsidR="00F33BFF">
        <w:rPr>
          <w:sz w:val="24"/>
          <w:szCs w:val="24"/>
        </w:rPr>
        <w:t>their</w:t>
      </w:r>
      <w:r>
        <w:rPr>
          <w:sz w:val="24"/>
          <w:szCs w:val="24"/>
        </w:rPr>
        <w:t xml:space="preserve"> presence felt. While the party does not currently hold a Scottish Parliamentary seat in the region </w:t>
      </w:r>
      <w:r w:rsidR="00F33BFF">
        <w:rPr>
          <w:sz w:val="24"/>
          <w:szCs w:val="24"/>
        </w:rPr>
        <w:t>now</w:t>
      </w:r>
      <w:r>
        <w:rPr>
          <w:sz w:val="24"/>
          <w:szCs w:val="24"/>
        </w:rPr>
        <w:t>, there are active local parties with a growing</w:t>
      </w:r>
      <w:r w:rsidR="00F33BFF">
        <w:rPr>
          <w:sz w:val="24"/>
          <w:szCs w:val="24"/>
        </w:rPr>
        <w:t xml:space="preserve"> base of </w:t>
      </w:r>
      <w:r w:rsidR="005C3C58">
        <w:rPr>
          <w:sz w:val="24"/>
          <w:szCs w:val="24"/>
        </w:rPr>
        <w:t>support.</w:t>
      </w:r>
      <w:r w:rsidR="005C3C5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5917623" w14:textId="6D39999C" w:rsidR="00E50E1C" w:rsidRDefault="00E50E1C">
      <w:pPr>
        <w:rPr>
          <w:sz w:val="24"/>
          <w:szCs w:val="24"/>
        </w:rPr>
      </w:pPr>
    </w:p>
    <w:p w14:paraId="6E379FC4" w14:textId="3157D43B" w:rsidR="00315C28" w:rsidRDefault="00315C28" w:rsidP="00315C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Local Parties in the Region</w:t>
      </w:r>
      <w:r w:rsidR="00457706">
        <w:rPr>
          <w:b/>
          <w:bCs/>
          <w:sz w:val="32"/>
          <w:szCs w:val="32"/>
        </w:rPr>
        <w:t xml:space="preserve"> Are </w:t>
      </w:r>
    </w:p>
    <w:p w14:paraId="482E7888" w14:textId="22D496A9" w:rsidR="0048384E" w:rsidRPr="008A1D76" w:rsidRDefault="008A1D76" w:rsidP="00315C28">
      <w:pPr>
        <w:rPr>
          <w:sz w:val="24"/>
          <w:szCs w:val="24"/>
        </w:rPr>
      </w:pPr>
      <w:r>
        <w:rPr>
          <w:sz w:val="24"/>
          <w:szCs w:val="24"/>
        </w:rPr>
        <w:t>A breakdown</w:t>
      </w:r>
      <w:r w:rsidR="0042070C">
        <w:rPr>
          <w:sz w:val="24"/>
          <w:szCs w:val="24"/>
        </w:rPr>
        <w:t xml:space="preserve"> of the membership is as follows</w:t>
      </w:r>
    </w:p>
    <w:p w14:paraId="6B75F313" w14:textId="20FB4649" w:rsidR="00457706" w:rsidRDefault="00457706" w:rsidP="004577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57706">
        <w:rPr>
          <w:sz w:val="24"/>
          <w:szCs w:val="24"/>
        </w:rPr>
        <w:t>Midlothian and Scottish Borders.</w:t>
      </w:r>
      <w:r w:rsidR="008E5334">
        <w:rPr>
          <w:sz w:val="24"/>
          <w:szCs w:val="24"/>
        </w:rPr>
        <w:t xml:space="preserve">  143</w:t>
      </w:r>
    </w:p>
    <w:p w14:paraId="72E1519F" w14:textId="66EAEB1E" w:rsidR="009627A9" w:rsidRDefault="00F91F10" w:rsidP="004577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Dumfriesshire</w:t>
      </w:r>
      <w:r w:rsidR="008E5334">
        <w:rPr>
          <w:sz w:val="24"/>
          <w:szCs w:val="24"/>
        </w:rPr>
        <w:t xml:space="preserve">                                          35</w:t>
      </w:r>
    </w:p>
    <w:p w14:paraId="1D595968" w14:textId="0A1FB297" w:rsidR="00F91F10" w:rsidRDefault="00F91F10" w:rsidP="004577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Galloway</w:t>
      </w:r>
      <w:r w:rsidR="008E5334">
        <w:rPr>
          <w:sz w:val="24"/>
          <w:szCs w:val="24"/>
        </w:rPr>
        <w:t xml:space="preserve">                                                    </w:t>
      </w:r>
      <w:r w:rsidR="001A6C0E">
        <w:rPr>
          <w:sz w:val="24"/>
          <w:szCs w:val="24"/>
        </w:rPr>
        <w:t>46</w:t>
      </w:r>
    </w:p>
    <w:p w14:paraId="5E92DE50" w14:textId="162574CD" w:rsidR="00F91F10" w:rsidRDefault="00F91F10" w:rsidP="004577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South La</w:t>
      </w:r>
      <w:r w:rsidR="00A32BC8">
        <w:rPr>
          <w:sz w:val="24"/>
          <w:szCs w:val="24"/>
        </w:rPr>
        <w:t xml:space="preserve">narkshire </w:t>
      </w:r>
      <w:r w:rsidR="0013473A">
        <w:rPr>
          <w:sz w:val="24"/>
          <w:szCs w:val="24"/>
        </w:rPr>
        <w:t>(Clydesdale</w:t>
      </w:r>
      <w:r w:rsidR="00B17851">
        <w:rPr>
          <w:sz w:val="24"/>
          <w:szCs w:val="24"/>
        </w:rPr>
        <w:t xml:space="preserve"> and East </w:t>
      </w:r>
      <w:r w:rsidR="00AA3CD8">
        <w:rPr>
          <w:sz w:val="24"/>
          <w:szCs w:val="24"/>
        </w:rPr>
        <w:t>Kilbride) 40</w:t>
      </w:r>
    </w:p>
    <w:p w14:paraId="63639007" w14:textId="7D3C9A34" w:rsidR="000B4905" w:rsidRDefault="000B4905" w:rsidP="004577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AA3CD8">
        <w:rPr>
          <w:sz w:val="24"/>
          <w:szCs w:val="24"/>
        </w:rPr>
        <w:t>Total 264</w:t>
      </w:r>
    </w:p>
    <w:p w14:paraId="4EE09C0F" w14:textId="66B2E17A" w:rsidR="00457706" w:rsidRDefault="00457706" w:rsidP="00457706">
      <w:pPr>
        <w:rPr>
          <w:b/>
          <w:bCs/>
          <w:sz w:val="32"/>
          <w:szCs w:val="32"/>
        </w:rPr>
      </w:pPr>
      <w:r w:rsidRPr="00457706">
        <w:rPr>
          <w:b/>
          <w:bCs/>
          <w:sz w:val="32"/>
          <w:szCs w:val="32"/>
        </w:rPr>
        <w:t>Electoral Context</w:t>
      </w:r>
    </w:p>
    <w:p w14:paraId="3F76A201" w14:textId="7E2BDA8E" w:rsidR="00457706" w:rsidRDefault="00457706" w:rsidP="007B3F6C">
      <w:pPr>
        <w:rPr>
          <w:sz w:val="24"/>
          <w:szCs w:val="24"/>
        </w:rPr>
      </w:pPr>
      <w:r>
        <w:rPr>
          <w:sz w:val="24"/>
          <w:szCs w:val="24"/>
        </w:rPr>
        <w:t>In recent elections it has been a difficult region for the Scottish Liberal Democrats due the dominance of the other parties mainly the Scottish Conservatives, and SNP</w:t>
      </w:r>
      <w:r w:rsidR="002B6F3F">
        <w:rPr>
          <w:sz w:val="24"/>
          <w:szCs w:val="24"/>
        </w:rPr>
        <w:t xml:space="preserve">. In the last Scottish </w:t>
      </w:r>
      <w:r w:rsidR="00EC56B0">
        <w:rPr>
          <w:sz w:val="24"/>
          <w:szCs w:val="24"/>
        </w:rPr>
        <w:t>Parliament,</w:t>
      </w:r>
      <w:r w:rsidR="002B6F3F">
        <w:rPr>
          <w:sz w:val="24"/>
          <w:szCs w:val="24"/>
        </w:rPr>
        <w:t xml:space="preserve"> the South of Scotland Liberal Democrat were place 5</w:t>
      </w:r>
      <w:r w:rsidR="002B6F3F" w:rsidRPr="002B6F3F">
        <w:rPr>
          <w:sz w:val="24"/>
          <w:szCs w:val="24"/>
          <w:vertAlign w:val="superscript"/>
        </w:rPr>
        <w:t>th</w:t>
      </w:r>
      <w:r w:rsidR="002B6F3F">
        <w:rPr>
          <w:sz w:val="24"/>
          <w:szCs w:val="24"/>
        </w:rPr>
        <w:t xml:space="preserve"> behind the Greens with 12,422 votes which is 3.4% of the population vote.</w:t>
      </w:r>
      <w:r w:rsidR="00C869C8">
        <w:rPr>
          <w:sz w:val="24"/>
          <w:szCs w:val="24"/>
        </w:rPr>
        <w:t xml:space="preserve"> </w:t>
      </w:r>
      <w:r w:rsidR="007B3F6C" w:rsidRPr="007B3F6C">
        <w:t>Recent council elections included candidates from the 150-rising project.</w:t>
      </w:r>
    </w:p>
    <w:p w14:paraId="2816D3DA" w14:textId="77777777" w:rsidR="0019592E" w:rsidRDefault="0019592E" w:rsidP="00457706">
      <w:pPr>
        <w:rPr>
          <w:sz w:val="24"/>
          <w:szCs w:val="24"/>
        </w:rPr>
      </w:pPr>
    </w:p>
    <w:p w14:paraId="7909DF04" w14:textId="77777777" w:rsidR="00A376E6" w:rsidRPr="00A376E6" w:rsidRDefault="00A376E6" w:rsidP="00A376E6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A376E6">
        <w:rPr>
          <w:rFonts w:ascii="Calibri" w:eastAsia="Calibri" w:hAnsi="Calibri" w:cs="Times New Roman"/>
          <w:b/>
          <w:bCs/>
          <w:sz w:val="28"/>
          <w:szCs w:val="28"/>
        </w:rPr>
        <w:t>The Local Issues relevant to Holyrood/Westminster</w:t>
      </w:r>
    </w:p>
    <w:p w14:paraId="0ABDA61A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t>Cost of living issues especially in areas of rural and urban deprivation</w:t>
      </w:r>
    </w:p>
    <w:p w14:paraId="2899DA7C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t xml:space="preserve">Challenges of providing and sustaining services to an ageing and dispersed population with increasing numbers of incoming retirees </w:t>
      </w:r>
    </w:p>
    <w:p w14:paraId="315F92E0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t>Low wages and lack of range of employment and higher and further education facilities</w:t>
      </w:r>
    </w:p>
    <w:p w14:paraId="3A926E52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lastRenderedPageBreak/>
        <w:t>Labour shortages in tourism, agricultural and care sectors exacerbated by Brexit; recruitment of professionals especially to west of region</w:t>
      </w:r>
    </w:p>
    <w:p w14:paraId="1E9F1C8D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t>Transport links, externally and internally</w:t>
      </w:r>
    </w:p>
    <w:p w14:paraId="5917221D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t>Infrastructure (roads and bridges)</w:t>
      </w:r>
    </w:p>
    <w:p w14:paraId="6784AB05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t>Education and Community Services</w:t>
      </w:r>
    </w:p>
    <w:p w14:paraId="67A1BBA7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t>Environmental and Land Use</w:t>
      </w:r>
    </w:p>
    <w:p w14:paraId="42A8D188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t>Uncertainty of future Scottish budget allocation and impact on agricultural support</w:t>
      </w:r>
    </w:p>
    <w:p w14:paraId="617B1C68" w14:textId="77777777" w:rsidR="00A376E6" w:rsidRPr="00A376E6" w:rsidRDefault="00A376E6" w:rsidP="00A376E6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A376E6">
        <w:rPr>
          <w:rFonts w:ascii="Calibri" w:eastAsia="Calibri" w:hAnsi="Calibri" w:cs="Times New Roman"/>
          <w:sz w:val="28"/>
          <w:szCs w:val="28"/>
        </w:rPr>
        <w:t>Maintenance in communities</w:t>
      </w:r>
    </w:p>
    <w:p w14:paraId="0930985C" w14:textId="77777777" w:rsidR="00A376E6" w:rsidRDefault="00A376E6" w:rsidP="00457706">
      <w:pPr>
        <w:rPr>
          <w:sz w:val="24"/>
          <w:szCs w:val="24"/>
        </w:rPr>
      </w:pPr>
    </w:p>
    <w:p w14:paraId="2AF3BDB6" w14:textId="77777777" w:rsidR="00277005" w:rsidRPr="00457706" w:rsidRDefault="00277005" w:rsidP="00457706">
      <w:pPr>
        <w:rPr>
          <w:sz w:val="24"/>
          <w:szCs w:val="24"/>
        </w:rPr>
      </w:pPr>
    </w:p>
    <w:sectPr w:rsidR="00277005" w:rsidRPr="00457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528A9"/>
    <w:multiLevelType w:val="hybridMultilevel"/>
    <w:tmpl w:val="74160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4523C"/>
    <w:multiLevelType w:val="hybridMultilevel"/>
    <w:tmpl w:val="B900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A78A1"/>
    <w:multiLevelType w:val="hybridMultilevel"/>
    <w:tmpl w:val="B186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81761">
    <w:abstractNumId w:val="1"/>
  </w:num>
  <w:num w:numId="2" w16cid:durableId="1907765671">
    <w:abstractNumId w:val="0"/>
  </w:num>
  <w:num w:numId="3" w16cid:durableId="1496914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B"/>
    <w:rsid w:val="00012E6C"/>
    <w:rsid w:val="00055E3A"/>
    <w:rsid w:val="000A101D"/>
    <w:rsid w:val="000B3DD5"/>
    <w:rsid w:val="000B4905"/>
    <w:rsid w:val="000D0264"/>
    <w:rsid w:val="000D18A7"/>
    <w:rsid w:val="00107088"/>
    <w:rsid w:val="0013473A"/>
    <w:rsid w:val="0019592E"/>
    <w:rsid w:val="001A6C0E"/>
    <w:rsid w:val="001E6B46"/>
    <w:rsid w:val="00277005"/>
    <w:rsid w:val="002B6F3F"/>
    <w:rsid w:val="00315C28"/>
    <w:rsid w:val="003C10FE"/>
    <w:rsid w:val="003D4C91"/>
    <w:rsid w:val="003F070F"/>
    <w:rsid w:val="0042070C"/>
    <w:rsid w:val="004277F1"/>
    <w:rsid w:val="0045336D"/>
    <w:rsid w:val="00457706"/>
    <w:rsid w:val="0048384E"/>
    <w:rsid w:val="004A2473"/>
    <w:rsid w:val="004A287D"/>
    <w:rsid w:val="004E385D"/>
    <w:rsid w:val="00506D8D"/>
    <w:rsid w:val="00515D93"/>
    <w:rsid w:val="005425F5"/>
    <w:rsid w:val="005C3C58"/>
    <w:rsid w:val="006065F5"/>
    <w:rsid w:val="006376BB"/>
    <w:rsid w:val="00644102"/>
    <w:rsid w:val="006C408B"/>
    <w:rsid w:val="00741B85"/>
    <w:rsid w:val="00752289"/>
    <w:rsid w:val="007661FD"/>
    <w:rsid w:val="007B3F6C"/>
    <w:rsid w:val="00837CBD"/>
    <w:rsid w:val="008944D7"/>
    <w:rsid w:val="008A1D76"/>
    <w:rsid w:val="008E5334"/>
    <w:rsid w:val="00905336"/>
    <w:rsid w:val="009627A9"/>
    <w:rsid w:val="009E2880"/>
    <w:rsid w:val="00A32BC8"/>
    <w:rsid w:val="00A376E6"/>
    <w:rsid w:val="00A8120E"/>
    <w:rsid w:val="00AA3CD8"/>
    <w:rsid w:val="00B17851"/>
    <w:rsid w:val="00B97168"/>
    <w:rsid w:val="00BB2481"/>
    <w:rsid w:val="00C25971"/>
    <w:rsid w:val="00C40735"/>
    <w:rsid w:val="00C44B52"/>
    <w:rsid w:val="00C869C8"/>
    <w:rsid w:val="00CA679E"/>
    <w:rsid w:val="00D310AA"/>
    <w:rsid w:val="00D83B57"/>
    <w:rsid w:val="00D87AD6"/>
    <w:rsid w:val="00E50E1C"/>
    <w:rsid w:val="00E563E9"/>
    <w:rsid w:val="00EC56B0"/>
    <w:rsid w:val="00EC6E20"/>
    <w:rsid w:val="00F33BFF"/>
    <w:rsid w:val="00F75AFA"/>
    <w:rsid w:val="00F91F10"/>
    <w:rsid w:val="00FC77EC"/>
    <w:rsid w:val="00FD35FE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368B"/>
  <w15:chartTrackingRefBased/>
  <w15:docId w15:val="{E4D6237E-9531-4B74-A8F2-F26E9E1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Renton</dc:creator>
  <cp:keywords/>
  <dc:description/>
  <cp:lastModifiedBy>Frances Renton</cp:lastModifiedBy>
  <cp:revision>2</cp:revision>
  <dcterms:created xsi:type="dcterms:W3CDTF">2025-03-28T14:49:00Z</dcterms:created>
  <dcterms:modified xsi:type="dcterms:W3CDTF">2025-03-28T14:49:00Z</dcterms:modified>
</cp:coreProperties>
</file>